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D691" w14:textId="24BA1B78" w:rsidR="002C7661" w:rsidRPr="00054526" w:rsidRDefault="004070E0" w:rsidP="004070E0">
      <w:pPr>
        <w:pStyle w:val="Title"/>
        <w:rPr>
          <w:rFonts w:asciiTheme="minorHAnsi" w:hAnsiTheme="minorHAnsi" w:cstheme="minorHAnsi"/>
          <w:b/>
          <w:sz w:val="48"/>
        </w:rPr>
      </w:pPr>
      <w:r w:rsidRPr="00054526">
        <w:rPr>
          <w:rFonts w:asciiTheme="minorHAnsi" w:hAnsiTheme="minorHAnsi" w:cstheme="minorHAnsi"/>
          <w:b/>
          <w:sz w:val="48"/>
        </w:rPr>
        <w:t xml:space="preserve">Monitoring Station for </w:t>
      </w:r>
      <w:r w:rsidR="00490497" w:rsidRPr="00054526">
        <w:rPr>
          <w:rFonts w:asciiTheme="minorHAnsi" w:hAnsiTheme="minorHAnsi" w:cstheme="minorHAnsi"/>
          <w:b/>
          <w:sz w:val="48"/>
        </w:rPr>
        <w:t xml:space="preserve">South </w:t>
      </w:r>
      <w:r w:rsidR="00BE1D82" w:rsidRPr="00054526">
        <w:rPr>
          <w:rFonts w:asciiTheme="minorHAnsi" w:hAnsiTheme="minorHAnsi" w:cstheme="minorHAnsi"/>
          <w:b/>
          <w:sz w:val="48"/>
        </w:rPr>
        <w:t>Fork Salt Creek</w:t>
      </w:r>
    </w:p>
    <w:p w14:paraId="63B9DA53" w14:textId="040DA278" w:rsidR="00115BE7" w:rsidRPr="00054526" w:rsidRDefault="002576D7" w:rsidP="00115BE7">
      <w:pPr>
        <w:rPr>
          <w:rFonts w:cstheme="minorHAnsi"/>
          <w:color w:val="2F5496" w:themeColor="accent1" w:themeShade="BF"/>
          <w:sz w:val="32"/>
        </w:rPr>
      </w:pPr>
      <w:r w:rsidRPr="00054526">
        <w:rPr>
          <w:rFonts w:cstheme="minorHAnsi"/>
          <w:color w:val="2F5496" w:themeColor="accent1" w:themeShade="BF"/>
          <w:sz w:val="32"/>
        </w:rPr>
        <w:t>A</w:t>
      </w:r>
      <w:r w:rsidR="00115BE7" w:rsidRPr="00054526">
        <w:rPr>
          <w:rFonts w:cstheme="minorHAnsi"/>
          <w:color w:val="2F5496" w:themeColor="accent1" w:themeShade="BF"/>
          <w:sz w:val="32"/>
        </w:rPr>
        <w:t xml:space="preserve"> Water Fund </w:t>
      </w:r>
      <w:r w:rsidRPr="00054526">
        <w:rPr>
          <w:rFonts w:cstheme="minorHAnsi"/>
          <w:color w:val="2F5496" w:themeColor="accent1" w:themeShade="BF"/>
          <w:sz w:val="32"/>
        </w:rPr>
        <w:t xml:space="preserve">Demonstration </w:t>
      </w:r>
      <w:r w:rsidR="00115BE7" w:rsidRPr="00054526">
        <w:rPr>
          <w:rFonts w:cstheme="minorHAnsi"/>
          <w:color w:val="2F5496" w:themeColor="accent1" w:themeShade="BF"/>
          <w:sz w:val="32"/>
        </w:rPr>
        <w:t>Project</w:t>
      </w:r>
    </w:p>
    <w:p w14:paraId="63F18AC3" w14:textId="77777777" w:rsidR="00102698" w:rsidRPr="00054526" w:rsidRDefault="00102698" w:rsidP="00115BE7">
      <w:pPr>
        <w:rPr>
          <w:rFonts w:cstheme="minorHAnsi"/>
        </w:rPr>
      </w:pPr>
    </w:p>
    <w:p w14:paraId="53897978" w14:textId="224C25E9" w:rsidR="00D03343" w:rsidRPr="00054526" w:rsidRDefault="00F56713" w:rsidP="005C56CC">
      <w:pPr>
        <w:rPr>
          <w:rFonts w:cstheme="minorHAnsi"/>
        </w:rPr>
      </w:pPr>
      <w:r w:rsidRPr="00054526">
        <w:rPr>
          <w:rFonts w:cstheme="minorHAnsi"/>
        </w:rPr>
        <w:t xml:space="preserve">In January 2019, </w:t>
      </w:r>
      <w:r w:rsidR="005C56CC" w:rsidRPr="00054526">
        <w:rPr>
          <w:rFonts w:cstheme="minorHAnsi"/>
        </w:rPr>
        <w:t xml:space="preserve">a group interested in protecting </w:t>
      </w:r>
      <w:r w:rsidR="00020558" w:rsidRPr="00054526">
        <w:rPr>
          <w:rFonts w:cstheme="minorHAnsi"/>
        </w:rPr>
        <w:t>Lake Monroe’s</w:t>
      </w:r>
      <w:r w:rsidR="005C56CC" w:rsidRPr="00054526">
        <w:rPr>
          <w:rFonts w:cstheme="minorHAnsi"/>
        </w:rPr>
        <w:t xml:space="preserve"> watershed and water </w:t>
      </w:r>
      <w:r w:rsidR="00020558" w:rsidRPr="00054526">
        <w:rPr>
          <w:rFonts w:cstheme="minorHAnsi"/>
        </w:rPr>
        <w:t>supply</w:t>
      </w:r>
      <w:r w:rsidR="005C56CC" w:rsidRPr="00054526">
        <w:rPr>
          <w:rFonts w:cstheme="minorHAnsi"/>
        </w:rPr>
        <w:t xml:space="preserve"> gathered with a facilitator.  The participants represented </w:t>
      </w:r>
      <w:r w:rsidR="00AB7F52" w:rsidRPr="00054526">
        <w:rPr>
          <w:rFonts w:cstheme="minorHAnsi"/>
        </w:rPr>
        <w:t>eight</w:t>
      </w:r>
      <w:r w:rsidR="005C56CC" w:rsidRPr="00054526">
        <w:rPr>
          <w:rFonts w:cstheme="minorHAnsi"/>
        </w:rPr>
        <w:t xml:space="preserve"> organizations</w:t>
      </w:r>
      <w:r w:rsidR="005671EA" w:rsidRPr="00054526">
        <w:rPr>
          <w:rStyle w:val="FootnoteReference"/>
          <w:rFonts w:cstheme="minorHAnsi"/>
        </w:rPr>
        <w:footnoteReference w:id="1"/>
      </w:r>
      <w:r w:rsidR="005C56CC" w:rsidRPr="00054526">
        <w:rPr>
          <w:rFonts w:cstheme="minorHAnsi"/>
        </w:rPr>
        <w:t xml:space="preserve"> and discussed their ideas for a Water Fund Exploratory Group, addressing the questions “What do you hope this group will accomplish with their efforts?” and </w:t>
      </w:r>
      <w:r w:rsidR="00020558" w:rsidRPr="00054526">
        <w:rPr>
          <w:rFonts w:cstheme="minorHAnsi"/>
        </w:rPr>
        <w:t xml:space="preserve">“How do you think that will happen?”.  The participant responses to these questions </w:t>
      </w:r>
      <w:r w:rsidR="005C7073">
        <w:rPr>
          <w:rFonts w:cstheme="minorHAnsi"/>
        </w:rPr>
        <w:t>were</w:t>
      </w:r>
      <w:r w:rsidR="00020558" w:rsidRPr="00054526">
        <w:rPr>
          <w:rFonts w:cstheme="minorHAnsi"/>
        </w:rPr>
        <w:t xml:space="preserve"> gathered and reviewed by a steering committee</w:t>
      </w:r>
      <w:r w:rsidR="00AB7F52" w:rsidRPr="00054526">
        <w:rPr>
          <w:rStyle w:val="FootnoteReference"/>
          <w:rFonts w:cstheme="minorHAnsi"/>
        </w:rPr>
        <w:footnoteReference w:id="2"/>
      </w:r>
      <w:r w:rsidR="00020558" w:rsidRPr="00054526">
        <w:rPr>
          <w:rFonts w:cstheme="minorHAnsi"/>
        </w:rPr>
        <w:t xml:space="preserve">, who </w:t>
      </w:r>
      <w:r w:rsidR="00D03343" w:rsidRPr="00054526">
        <w:rPr>
          <w:rFonts w:cstheme="minorHAnsi"/>
        </w:rPr>
        <w:t>developed a name and a mission for the group:</w:t>
      </w:r>
    </w:p>
    <w:p w14:paraId="69052A06" w14:textId="77777777" w:rsidR="00D03343" w:rsidRPr="00054526" w:rsidRDefault="00D03343" w:rsidP="005C56CC">
      <w:pPr>
        <w:rPr>
          <w:rFonts w:cstheme="minorHAnsi"/>
        </w:rPr>
      </w:pPr>
    </w:p>
    <w:p w14:paraId="1429821D" w14:textId="1EEBB813" w:rsidR="004D6EDE" w:rsidRPr="004D6EDE" w:rsidRDefault="004D6EDE" w:rsidP="004D6EDE">
      <w:pPr>
        <w:rPr>
          <w:i/>
          <w:iCs/>
          <w:color w:val="1F497D"/>
        </w:rPr>
      </w:pPr>
      <w:r w:rsidRPr="004D6EDE">
        <w:rPr>
          <w:i/>
          <w:iCs/>
          <w:color w:val="1F497D"/>
        </w:rPr>
        <w:t>The Lake Monroe Water Fund is an active funder for watershed projects that conserve, protect</w:t>
      </w:r>
      <w:r>
        <w:rPr>
          <w:i/>
          <w:iCs/>
          <w:color w:val="1F497D"/>
        </w:rPr>
        <w:t xml:space="preserve">, </w:t>
      </w:r>
      <w:r w:rsidRPr="004D6EDE">
        <w:rPr>
          <w:i/>
          <w:iCs/>
          <w:color w:val="1F497D"/>
        </w:rPr>
        <w:t>and sustain Lake Monroe as our shared community water resource.</w:t>
      </w:r>
    </w:p>
    <w:p w14:paraId="16599D26" w14:textId="77777777" w:rsidR="005C56CC" w:rsidRPr="00054526" w:rsidRDefault="005C56CC" w:rsidP="005C56CC">
      <w:pPr>
        <w:rPr>
          <w:rFonts w:cstheme="minorHAnsi"/>
        </w:rPr>
      </w:pPr>
    </w:p>
    <w:p w14:paraId="5A70F037" w14:textId="58F6C06E" w:rsidR="00F305E2" w:rsidRDefault="000F1868" w:rsidP="005C7073">
      <w:pPr>
        <w:rPr>
          <w:rFonts w:cstheme="minorHAnsi"/>
        </w:rPr>
      </w:pPr>
      <w:r w:rsidRPr="00054526">
        <w:rPr>
          <w:rFonts w:cstheme="minorHAnsi"/>
        </w:rPr>
        <w:t>One approach for community investment is known as a water fund</w:t>
      </w:r>
      <w:r>
        <w:rPr>
          <w:rFonts w:cstheme="minorHAnsi"/>
        </w:rPr>
        <w:t xml:space="preserve">.  </w:t>
      </w:r>
      <w:r w:rsidR="00E76B6A" w:rsidRPr="00054526">
        <w:rPr>
          <w:rFonts w:cstheme="minorHAnsi"/>
        </w:rPr>
        <w:t xml:space="preserve">To demonstrate how </w:t>
      </w:r>
      <w:r w:rsidR="004F2AF1" w:rsidRPr="00054526">
        <w:rPr>
          <w:rFonts w:cstheme="minorHAnsi"/>
        </w:rPr>
        <w:t xml:space="preserve">a </w:t>
      </w:r>
      <w:r w:rsidR="00E76B6A" w:rsidRPr="00054526">
        <w:rPr>
          <w:rFonts w:cstheme="minorHAnsi"/>
        </w:rPr>
        <w:t>(</w:t>
      </w:r>
      <w:r w:rsidR="004F2AF1" w:rsidRPr="00054526">
        <w:rPr>
          <w:rFonts w:cstheme="minorHAnsi"/>
        </w:rPr>
        <w:t>future</w:t>
      </w:r>
      <w:r w:rsidR="00E76B6A" w:rsidRPr="00054526">
        <w:rPr>
          <w:rFonts w:cstheme="minorHAnsi"/>
        </w:rPr>
        <w:t>)</w:t>
      </w:r>
      <w:r w:rsidR="004F2AF1" w:rsidRPr="00054526">
        <w:rPr>
          <w:rFonts w:cstheme="minorHAnsi"/>
        </w:rPr>
        <w:t xml:space="preserve"> water fund </w:t>
      </w:r>
      <w:r w:rsidR="00E76B6A" w:rsidRPr="00054526">
        <w:rPr>
          <w:rFonts w:cstheme="minorHAnsi"/>
        </w:rPr>
        <w:t>can</w:t>
      </w:r>
      <w:r w:rsidR="004F2AF1" w:rsidRPr="00054526">
        <w:rPr>
          <w:rFonts w:cstheme="minorHAnsi"/>
        </w:rPr>
        <w:t xml:space="preserve"> enable investment in the Lake Monroe Watershed </w:t>
      </w:r>
      <w:r w:rsidR="005C7073">
        <w:rPr>
          <w:rFonts w:cstheme="minorHAnsi"/>
        </w:rPr>
        <w:t>to</w:t>
      </w:r>
      <w:r w:rsidR="004F2AF1" w:rsidRPr="00054526">
        <w:rPr>
          <w:rFonts w:cstheme="minorHAnsi"/>
        </w:rPr>
        <w:t xml:space="preserve"> </w:t>
      </w:r>
      <w:r w:rsidR="00705B54" w:rsidRPr="00054526">
        <w:rPr>
          <w:rFonts w:cstheme="minorHAnsi"/>
        </w:rPr>
        <w:t>protect</w:t>
      </w:r>
      <w:r w:rsidR="008379E2" w:rsidRPr="00054526">
        <w:rPr>
          <w:rFonts w:cstheme="minorHAnsi"/>
        </w:rPr>
        <w:t>s</w:t>
      </w:r>
      <w:r w:rsidR="00705B54" w:rsidRPr="00054526">
        <w:rPr>
          <w:rFonts w:cstheme="minorHAnsi"/>
        </w:rPr>
        <w:t xml:space="preserve"> and </w:t>
      </w:r>
      <w:r w:rsidR="004F2AF1" w:rsidRPr="00054526">
        <w:rPr>
          <w:rFonts w:cstheme="minorHAnsi"/>
        </w:rPr>
        <w:t xml:space="preserve">improve water quality, </w:t>
      </w:r>
      <w:r w:rsidR="002A77F3" w:rsidRPr="00054526">
        <w:rPr>
          <w:rFonts w:cstheme="minorHAnsi"/>
        </w:rPr>
        <w:t>several</w:t>
      </w:r>
      <w:r w:rsidR="004F2AF1" w:rsidRPr="00054526">
        <w:rPr>
          <w:rFonts w:cstheme="minorHAnsi"/>
        </w:rPr>
        <w:t xml:space="preserve"> partners</w:t>
      </w:r>
      <w:r w:rsidR="005C7073">
        <w:rPr>
          <w:rFonts w:cstheme="minorHAnsi"/>
        </w:rPr>
        <w:t xml:space="preserve"> in the community </w:t>
      </w:r>
      <w:r w:rsidR="004F2AF1" w:rsidRPr="00054526">
        <w:rPr>
          <w:rFonts w:cstheme="minorHAnsi"/>
        </w:rPr>
        <w:t xml:space="preserve">agreed to invest in </w:t>
      </w:r>
      <w:r w:rsidR="005C7073">
        <w:rPr>
          <w:rFonts w:cstheme="minorHAnsi"/>
        </w:rPr>
        <w:t>a demonstration</w:t>
      </w:r>
      <w:r w:rsidR="004F2AF1" w:rsidRPr="00054526">
        <w:rPr>
          <w:rFonts w:cstheme="minorHAnsi"/>
        </w:rPr>
        <w:t xml:space="preserve"> project.  </w:t>
      </w:r>
    </w:p>
    <w:p w14:paraId="080AAA3B" w14:textId="77777777" w:rsidR="00F305E2" w:rsidRDefault="00F305E2" w:rsidP="005C7073">
      <w:pPr>
        <w:rPr>
          <w:rFonts w:cstheme="minorHAnsi"/>
        </w:rPr>
      </w:pPr>
    </w:p>
    <w:p w14:paraId="58818D43" w14:textId="77777777" w:rsidR="005136ED" w:rsidRDefault="00F305E2" w:rsidP="005C7073">
      <w:r w:rsidRPr="00F305E2">
        <w:t xml:space="preserve">Friends of Lake Monroe (FLM) is </w:t>
      </w:r>
      <w:r w:rsidR="005136ED">
        <w:t>developing a watershed plan for Lake Monroe with the 319 project they are leading</w:t>
      </w:r>
      <w:r w:rsidRPr="00F305E2">
        <w:t>; this work focuses on the three major tributaries of Salt Creek, North Fork, Middle Fork and South Fork with monitoring conducted monthly for two years, gathering stream flow information and collecting monthly grab samples for water quality analysis.</w:t>
      </w:r>
    </w:p>
    <w:p w14:paraId="2FBC6BFC" w14:textId="77777777" w:rsidR="005136ED" w:rsidRDefault="005136ED" w:rsidP="005C7073"/>
    <w:p w14:paraId="7139517C" w14:textId="3A9A986B" w:rsidR="00E741FC" w:rsidRDefault="005136ED" w:rsidP="005C7073">
      <w:pPr>
        <w:rPr>
          <w:rFonts w:cstheme="minorHAnsi"/>
        </w:rPr>
      </w:pPr>
      <w:r>
        <w:t>A p</w:t>
      </w:r>
      <w:r w:rsidRPr="001E6942">
        <w:t>revious stud</w:t>
      </w:r>
      <w:r>
        <w:t>y</w:t>
      </w:r>
      <w:r w:rsidRPr="001E6942">
        <w:t xml:space="preserve"> by Jones et al (1997) indicate</w:t>
      </w:r>
      <w:r>
        <w:t>d</w:t>
      </w:r>
      <w:r w:rsidRPr="001E6942">
        <w:t xml:space="preserve"> that discharge from the South Fork was </w:t>
      </w:r>
      <w:r>
        <w:t xml:space="preserve">likely </w:t>
      </w:r>
      <w:r w:rsidRPr="001E6942">
        <w:t xml:space="preserve">underestimated due to the distance between the South Fork and the nearest continuous stream gage.  </w:t>
      </w:r>
      <w:r>
        <w:t>FLM was interested to improve the flow data available for the South Fork of Salt Creek and suggested the installation of a stream gage there, and CBU saw the information as helpful too.  With this idea, a water fund demonstration project was developed to monitor t</w:t>
      </w:r>
      <w:r w:rsidR="00FD1B07" w:rsidRPr="00054526">
        <w:rPr>
          <w:rFonts w:cstheme="minorHAnsi"/>
        </w:rPr>
        <w:t>he South Fork of Salt Creek</w:t>
      </w:r>
      <w:r>
        <w:rPr>
          <w:rFonts w:cstheme="minorHAnsi"/>
        </w:rPr>
        <w:t>:</w:t>
      </w:r>
      <w:r w:rsidR="005C7073">
        <w:rPr>
          <w:rFonts w:cstheme="minorHAnsi"/>
        </w:rPr>
        <w:t xml:space="preserve"> </w:t>
      </w:r>
      <w:r w:rsidR="00EA25D3" w:rsidRPr="00054526">
        <w:rPr>
          <w:rFonts w:cstheme="minorHAnsi"/>
        </w:rPr>
        <w:t xml:space="preserve">a </w:t>
      </w:r>
      <w:proofErr w:type="spellStart"/>
      <w:r w:rsidR="00EA25D3" w:rsidRPr="00054526">
        <w:rPr>
          <w:rFonts w:cstheme="minorHAnsi"/>
        </w:rPr>
        <w:t>streamgage</w:t>
      </w:r>
      <w:proofErr w:type="spellEnd"/>
      <w:r>
        <w:rPr>
          <w:rFonts w:cstheme="minorHAnsi"/>
        </w:rPr>
        <w:t xml:space="preserve"> has been placed</w:t>
      </w:r>
      <w:r w:rsidR="00EA25D3" w:rsidRPr="00054526">
        <w:rPr>
          <w:rFonts w:cstheme="minorHAnsi"/>
        </w:rPr>
        <w:t xml:space="preserve"> </w:t>
      </w:r>
      <w:r w:rsidR="00E741FC" w:rsidRPr="00054526">
        <w:rPr>
          <w:rFonts w:cstheme="minorHAnsi"/>
        </w:rPr>
        <w:t>at Kurtz</w:t>
      </w:r>
      <w:r w:rsidR="005C7073">
        <w:rPr>
          <w:rFonts w:cstheme="minorHAnsi"/>
        </w:rPr>
        <w:t>,</w:t>
      </w:r>
      <w:r w:rsidR="00E741FC" w:rsidRPr="00054526">
        <w:rPr>
          <w:rFonts w:cstheme="minorHAnsi"/>
        </w:rPr>
        <w:t xml:space="preserve"> Indiana</w:t>
      </w:r>
      <w:r w:rsidR="00EA25D3" w:rsidRPr="00054526">
        <w:rPr>
          <w:rFonts w:cstheme="minorHAnsi"/>
        </w:rPr>
        <w:t xml:space="preserve"> </w:t>
      </w:r>
      <w:r w:rsidR="005C7073">
        <w:rPr>
          <w:rFonts w:cstheme="minorHAnsi"/>
        </w:rPr>
        <w:t xml:space="preserve">to measure stream flows </w:t>
      </w:r>
      <w:r w:rsidR="00EA25D3" w:rsidRPr="00054526">
        <w:rPr>
          <w:rFonts w:cstheme="minorHAnsi"/>
        </w:rPr>
        <w:t xml:space="preserve">between </w:t>
      </w:r>
      <w:r w:rsidR="00EA25D3" w:rsidRPr="00054526">
        <w:rPr>
          <w:rFonts w:cstheme="minorHAnsi"/>
          <w:sz w:val="23"/>
          <w:szCs w:val="23"/>
        </w:rPr>
        <w:t xml:space="preserve">January 1, </w:t>
      </w:r>
      <w:proofErr w:type="gramStart"/>
      <w:r w:rsidR="00EA25D3" w:rsidRPr="00054526">
        <w:rPr>
          <w:rFonts w:cstheme="minorHAnsi"/>
          <w:sz w:val="23"/>
          <w:szCs w:val="23"/>
        </w:rPr>
        <w:t>2020</w:t>
      </w:r>
      <w:proofErr w:type="gramEnd"/>
      <w:r w:rsidR="00EA25D3" w:rsidRPr="00054526">
        <w:rPr>
          <w:rFonts w:cstheme="minorHAnsi"/>
          <w:sz w:val="23"/>
          <w:szCs w:val="23"/>
        </w:rPr>
        <w:t xml:space="preserve"> and December 31, 2021</w:t>
      </w:r>
      <w:r w:rsidR="00FD1B07" w:rsidRPr="00054526">
        <w:rPr>
          <w:rFonts w:cstheme="minorHAnsi"/>
        </w:rPr>
        <w:t>.</w:t>
      </w:r>
    </w:p>
    <w:p w14:paraId="6AF6A733" w14:textId="77777777" w:rsidR="005C7073" w:rsidRPr="00054526" w:rsidRDefault="005C7073" w:rsidP="005C7073">
      <w:pPr>
        <w:rPr>
          <w:rFonts w:cstheme="minorHAnsi"/>
        </w:rPr>
      </w:pPr>
    </w:p>
    <w:p w14:paraId="097196F7" w14:textId="36577D8A" w:rsidR="00623BDC" w:rsidRPr="00054526" w:rsidRDefault="00623BDC" w:rsidP="00874784">
      <w:pPr>
        <w:pStyle w:val="CM22"/>
        <w:rPr>
          <w:rFonts w:asciiTheme="minorHAnsi" w:hAnsiTheme="minorHAnsi" w:cstheme="minorHAnsi"/>
        </w:rPr>
      </w:pPr>
      <w:r w:rsidRPr="00054526">
        <w:rPr>
          <w:rFonts w:asciiTheme="minorHAnsi" w:hAnsiTheme="minorHAnsi" w:cstheme="minorHAnsi"/>
        </w:rPr>
        <w:t>It is truly a team effort:</w:t>
      </w:r>
    </w:p>
    <w:p w14:paraId="35317C1C" w14:textId="4B6EF8AF" w:rsidR="00542323" w:rsidRDefault="00542323" w:rsidP="00542323">
      <w:pPr>
        <w:pStyle w:val="CM22"/>
        <w:numPr>
          <w:ilvl w:val="0"/>
          <w:numId w:val="7"/>
        </w:numPr>
        <w:rPr>
          <w:rFonts w:asciiTheme="minorHAnsi" w:hAnsiTheme="minorHAnsi" w:cstheme="minorHAnsi"/>
        </w:rPr>
      </w:pPr>
      <w:r>
        <w:rPr>
          <w:rFonts w:asciiTheme="minorHAnsi" w:hAnsiTheme="minorHAnsi" w:cstheme="minorHAnsi"/>
        </w:rPr>
        <w:t xml:space="preserve">Friends of Lake Monroe identified the need for the </w:t>
      </w:r>
      <w:proofErr w:type="spellStart"/>
      <w:r>
        <w:rPr>
          <w:rFonts w:asciiTheme="minorHAnsi" w:hAnsiTheme="minorHAnsi" w:cstheme="minorHAnsi"/>
        </w:rPr>
        <w:t>streamgage</w:t>
      </w:r>
      <w:proofErr w:type="spellEnd"/>
      <w:r>
        <w:rPr>
          <w:rFonts w:asciiTheme="minorHAnsi" w:hAnsiTheme="minorHAnsi" w:cstheme="minorHAnsi"/>
        </w:rPr>
        <w:t>, and worked with USGS to define the project, establish the cost, and obtain a cost share.</w:t>
      </w:r>
    </w:p>
    <w:p w14:paraId="68478EC0" w14:textId="2720ED04" w:rsidR="00542323" w:rsidRPr="00054526" w:rsidRDefault="00542323" w:rsidP="00542323">
      <w:pPr>
        <w:pStyle w:val="CM22"/>
        <w:numPr>
          <w:ilvl w:val="0"/>
          <w:numId w:val="7"/>
        </w:numPr>
        <w:rPr>
          <w:rFonts w:asciiTheme="minorHAnsi" w:hAnsiTheme="minorHAnsi" w:cstheme="minorHAnsi"/>
        </w:rPr>
      </w:pPr>
      <w:r w:rsidRPr="00054526">
        <w:rPr>
          <w:rFonts w:asciiTheme="minorHAnsi" w:hAnsiTheme="minorHAnsi" w:cstheme="minorHAnsi"/>
        </w:rPr>
        <w:t xml:space="preserve">Representatives of Friends of Lake Monroe, the Hoosier National Forest and USGS conducted a site visit to select the best location for the </w:t>
      </w:r>
      <w:proofErr w:type="spellStart"/>
      <w:r w:rsidRPr="00054526">
        <w:rPr>
          <w:rFonts w:asciiTheme="minorHAnsi" w:hAnsiTheme="minorHAnsi" w:cstheme="minorHAnsi"/>
        </w:rPr>
        <w:t>streamgage</w:t>
      </w:r>
      <w:proofErr w:type="spellEnd"/>
      <w:r w:rsidRPr="00054526">
        <w:rPr>
          <w:rFonts w:asciiTheme="minorHAnsi" w:hAnsiTheme="minorHAnsi" w:cstheme="minorHAnsi"/>
        </w:rPr>
        <w:t>.</w:t>
      </w:r>
    </w:p>
    <w:p w14:paraId="63D0168B" w14:textId="77777777" w:rsidR="00623BDC" w:rsidRPr="00054526" w:rsidRDefault="00EA25D3" w:rsidP="00874784">
      <w:pPr>
        <w:pStyle w:val="CM22"/>
        <w:numPr>
          <w:ilvl w:val="0"/>
          <w:numId w:val="7"/>
        </w:numPr>
        <w:rPr>
          <w:rFonts w:asciiTheme="minorHAnsi" w:hAnsiTheme="minorHAnsi" w:cstheme="minorHAnsi"/>
        </w:rPr>
      </w:pPr>
      <w:r w:rsidRPr="00054526">
        <w:rPr>
          <w:rFonts w:asciiTheme="minorHAnsi" w:hAnsiTheme="minorHAnsi" w:cstheme="minorHAnsi"/>
        </w:rPr>
        <w:t xml:space="preserve">The US Geological Survey </w:t>
      </w:r>
      <w:r w:rsidR="00623BDC" w:rsidRPr="00054526">
        <w:rPr>
          <w:rFonts w:asciiTheme="minorHAnsi" w:hAnsiTheme="minorHAnsi" w:cstheme="minorHAnsi"/>
        </w:rPr>
        <w:t xml:space="preserve">(USGS) </w:t>
      </w:r>
      <w:r w:rsidRPr="00054526">
        <w:rPr>
          <w:rFonts w:asciiTheme="minorHAnsi" w:hAnsiTheme="minorHAnsi" w:cstheme="minorHAnsi"/>
        </w:rPr>
        <w:t>install</w:t>
      </w:r>
      <w:r w:rsidR="00623BDC" w:rsidRPr="00054526">
        <w:rPr>
          <w:rFonts w:asciiTheme="minorHAnsi" w:hAnsiTheme="minorHAnsi" w:cstheme="minorHAnsi"/>
        </w:rPr>
        <w:t>ed</w:t>
      </w:r>
      <w:r w:rsidRPr="00054526">
        <w:rPr>
          <w:rFonts w:asciiTheme="minorHAnsi" w:hAnsiTheme="minorHAnsi" w:cstheme="minorHAnsi"/>
        </w:rPr>
        <w:t>, operat</w:t>
      </w:r>
      <w:r w:rsidR="00623BDC" w:rsidRPr="00054526">
        <w:rPr>
          <w:rFonts w:asciiTheme="minorHAnsi" w:hAnsiTheme="minorHAnsi" w:cstheme="minorHAnsi"/>
        </w:rPr>
        <w:t>es</w:t>
      </w:r>
      <w:r w:rsidRPr="00054526">
        <w:rPr>
          <w:rFonts w:asciiTheme="minorHAnsi" w:hAnsiTheme="minorHAnsi" w:cstheme="minorHAnsi"/>
        </w:rPr>
        <w:t>, and maintain</w:t>
      </w:r>
      <w:r w:rsidR="00623BDC" w:rsidRPr="00054526">
        <w:rPr>
          <w:rFonts w:asciiTheme="minorHAnsi" w:hAnsiTheme="minorHAnsi" w:cstheme="minorHAnsi"/>
        </w:rPr>
        <w:t>s</w:t>
      </w:r>
      <w:r w:rsidRPr="00054526">
        <w:rPr>
          <w:rFonts w:asciiTheme="minorHAnsi" w:hAnsiTheme="minorHAnsi" w:cstheme="minorHAnsi"/>
        </w:rPr>
        <w:t xml:space="preserve"> the </w:t>
      </w:r>
      <w:proofErr w:type="spellStart"/>
      <w:r w:rsidRPr="00054526">
        <w:rPr>
          <w:rFonts w:asciiTheme="minorHAnsi" w:hAnsiTheme="minorHAnsi" w:cstheme="minorHAnsi"/>
        </w:rPr>
        <w:t>streamgage</w:t>
      </w:r>
      <w:proofErr w:type="spellEnd"/>
      <w:r w:rsidR="00623BDC" w:rsidRPr="00054526">
        <w:rPr>
          <w:rFonts w:asciiTheme="minorHAnsi" w:hAnsiTheme="minorHAnsi" w:cstheme="minorHAnsi"/>
        </w:rPr>
        <w:t xml:space="preserve"> at Kurtz and takes additional measurements at Maumee.</w:t>
      </w:r>
    </w:p>
    <w:p w14:paraId="7FBD97B2" w14:textId="060DAA29" w:rsidR="0028781D" w:rsidRDefault="00015789" w:rsidP="00874784">
      <w:pPr>
        <w:pStyle w:val="ListParagraph"/>
        <w:numPr>
          <w:ilvl w:val="0"/>
          <w:numId w:val="7"/>
        </w:numPr>
        <w:rPr>
          <w:rFonts w:cstheme="minorHAnsi"/>
        </w:rPr>
      </w:pPr>
      <w:r w:rsidRPr="00054526">
        <w:rPr>
          <w:rFonts w:cstheme="minorHAnsi"/>
        </w:rPr>
        <w:t xml:space="preserve">Organizations that </w:t>
      </w:r>
      <w:r w:rsidR="00874784">
        <w:rPr>
          <w:rFonts w:cstheme="minorHAnsi"/>
        </w:rPr>
        <w:t>invested in</w:t>
      </w:r>
      <w:r w:rsidRPr="00054526">
        <w:rPr>
          <w:rFonts w:cstheme="minorHAnsi"/>
        </w:rPr>
        <w:t xml:space="preserve"> the USGS installation</w:t>
      </w:r>
      <w:r w:rsidR="00056B8A">
        <w:rPr>
          <w:rFonts w:cstheme="minorHAnsi"/>
        </w:rPr>
        <w:t xml:space="preserve"> (each contributing $20,000)</w:t>
      </w:r>
      <w:r w:rsidRPr="00054526">
        <w:rPr>
          <w:rFonts w:cstheme="minorHAnsi"/>
        </w:rPr>
        <w:t>: City of Bloomington Utilities (CBU), Monroe County</w:t>
      </w:r>
      <w:r w:rsidR="005C7073">
        <w:rPr>
          <w:rFonts w:cstheme="minorHAnsi"/>
        </w:rPr>
        <w:t xml:space="preserve"> Stormwater</w:t>
      </w:r>
      <w:r w:rsidRPr="00054526">
        <w:rPr>
          <w:rFonts w:cstheme="minorHAnsi"/>
        </w:rPr>
        <w:t xml:space="preserve">, </w:t>
      </w:r>
      <w:r w:rsidR="0015778C">
        <w:rPr>
          <w:rFonts w:cstheme="minorHAnsi"/>
        </w:rPr>
        <w:t xml:space="preserve">and </w:t>
      </w:r>
      <w:r w:rsidRPr="00054526">
        <w:rPr>
          <w:rFonts w:cstheme="minorHAnsi"/>
        </w:rPr>
        <w:t>the Conservation Law Center (CLC)</w:t>
      </w:r>
      <w:r w:rsidR="0015778C">
        <w:rPr>
          <w:rFonts w:cstheme="minorHAnsi"/>
        </w:rPr>
        <w:t xml:space="preserve"> with support from </w:t>
      </w:r>
      <w:r w:rsidR="00542323">
        <w:rPr>
          <w:rFonts w:cstheme="minorHAnsi"/>
        </w:rPr>
        <w:t>Duke Energy</w:t>
      </w:r>
      <w:r w:rsidR="006A150B">
        <w:rPr>
          <w:rFonts w:cstheme="minorHAnsi"/>
        </w:rPr>
        <w:t>.</w:t>
      </w:r>
    </w:p>
    <w:p w14:paraId="7CC3793E" w14:textId="5D874AE4" w:rsidR="006A150B" w:rsidRPr="00054526" w:rsidRDefault="006A150B" w:rsidP="00874784">
      <w:pPr>
        <w:pStyle w:val="ListParagraph"/>
        <w:numPr>
          <w:ilvl w:val="0"/>
          <w:numId w:val="7"/>
        </w:numPr>
        <w:rPr>
          <w:rFonts w:cstheme="minorHAnsi"/>
        </w:rPr>
      </w:pPr>
      <w:r>
        <w:rPr>
          <w:rFonts w:cstheme="minorHAnsi"/>
        </w:rPr>
        <w:t>T</w:t>
      </w:r>
      <w:r w:rsidR="00056B8A">
        <w:rPr>
          <w:rFonts w:cstheme="minorHAnsi"/>
        </w:rPr>
        <w:t>he contributions of local government, specifically from CBU and Monroe County Stormwater, enabled a federal match from USGS that is valued at $14,000.</w:t>
      </w:r>
    </w:p>
    <w:p w14:paraId="7C7D39DA" w14:textId="177AE30D" w:rsidR="005136ED" w:rsidRDefault="005136ED" w:rsidP="00874784">
      <w:pPr>
        <w:pStyle w:val="ListParagraph"/>
        <w:numPr>
          <w:ilvl w:val="0"/>
          <w:numId w:val="7"/>
        </w:numPr>
        <w:rPr>
          <w:rFonts w:cstheme="minorHAnsi"/>
        </w:rPr>
      </w:pPr>
      <w:r>
        <w:rPr>
          <w:rFonts w:cstheme="minorHAnsi"/>
        </w:rPr>
        <w:t xml:space="preserve">The Nature Conservancy helped to define the contracts needed with the multiple investors in the </w:t>
      </w:r>
      <w:r w:rsidR="00297579">
        <w:rPr>
          <w:rFonts w:cstheme="minorHAnsi"/>
        </w:rPr>
        <w:t>project and</w:t>
      </w:r>
      <w:r>
        <w:rPr>
          <w:rFonts w:cstheme="minorHAnsi"/>
        </w:rPr>
        <w:t xml:space="preserve"> </w:t>
      </w:r>
      <w:r w:rsidR="0015778C">
        <w:rPr>
          <w:rFonts w:cstheme="minorHAnsi"/>
        </w:rPr>
        <w:t>helped</w:t>
      </w:r>
      <w:r>
        <w:rPr>
          <w:rFonts w:cstheme="minorHAnsi"/>
        </w:rPr>
        <w:t xml:space="preserve"> clarify roles and responsibilities for project participants </w:t>
      </w:r>
      <w:r w:rsidR="000F1868">
        <w:rPr>
          <w:rFonts w:cstheme="minorHAnsi"/>
        </w:rPr>
        <w:t>while meeting the</w:t>
      </w:r>
      <w:r>
        <w:rPr>
          <w:rFonts w:cstheme="minorHAnsi"/>
        </w:rPr>
        <w:t xml:space="preserve"> funders’ needs.</w:t>
      </w:r>
    </w:p>
    <w:p w14:paraId="076D2EB0" w14:textId="0E478BF0" w:rsidR="0028781D" w:rsidRPr="00054526" w:rsidRDefault="005136ED" w:rsidP="00874784">
      <w:pPr>
        <w:pStyle w:val="ListParagraph"/>
        <w:numPr>
          <w:ilvl w:val="0"/>
          <w:numId w:val="7"/>
        </w:numPr>
        <w:rPr>
          <w:rFonts w:cstheme="minorHAnsi"/>
        </w:rPr>
      </w:pPr>
      <w:r>
        <w:rPr>
          <w:rFonts w:cstheme="minorHAnsi"/>
        </w:rPr>
        <w:t xml:space="preserve">During the period of operation of the streamflow gage, </w:t>
      </w:r>
      <w:r w:rsidR="007F4E24" w:rsidRPr="00054526">
        <w:rPr>
          <w:rFonts w:cstheme="minorHAnsi"/>
        </w:rPr>
        <w:t xml:space="preserve">CBU </w:t>
      </w:r>
      <w:r w:rsidR="0028781D" w:rsidRPr="00054526">
        <w:rPr>
          <w:rFonts w:cstheme="minorHAnsi"/>
        </w:rPr>
        <w:t>is conducting water quality sampling at Kurtz during period</w:t>
      </w:r>
      <w:r w:rsidR="003F6F19">
        <w:rPr>
          <w:rFonts w:cstheme="minorHAnsi"/>
        </w:rPr>
        <w:t>s</w:t>
      </w:r>
      <w:r w:rsidR="0028781D" w:rsidRPr="00054526">
        <w:rPr>
          <w:rFonts w:cstheme="minorHAnsi"/>
        </w:rPr>
        <w:t xml:space="preserve"> of high flow</w:t>
      </w:r>
    </w:p>
    <w:p w14:paraId="4366BF6F" w14:textId="4CE83B49" w:rsidR="007F4E24" w:rsidRPr="00054526" w:rsidRDefault="0028781D" w:rsidP="00874784">
      <w:pPr>
        <w:pStyle w:val="ListParagraph"/>
        <w:numPr>
          <w:ilvl w:val="0"/>
          <w:numId w:val="7"/>
        </w:numPr>
        <w:rPr>
          <w:rFonts w:cstheme="minorHAnsi"/>
        </w:rPr>
      </w:pPr>
      <w:r w:rsidRPr="00054526">
        <w:rPr>
          <w:rFonts w:cstheme="minorHAnsi"/>
        </w:rPr>
        <w:t xml:space="preserve">The </w:t>
      </w:r>
      <w:r w:rsidR="007F4E24" w:rsidRPr="00054526">
        <w:rPr>
          <w:rFonts w:cstheme="minorHAnsi"/>
        </w:rPr>
        <w:t xml:space="preserve">Lake Monroe Water Fund </w:t>
      </w:r>
      <w:r w:rsidRPr="00054526">
        <w:rPr>
          <w:rFonts w:cstheme="minorHAnsi"/>
        </w:rPr>
        <w:t>initiative b</w:t>
      </w:r>
      <w:r w:rsidR="007F4E24" w:rsidRPr="00054526">
        <w:rPr>
          <w:rFonts w:cstheme="minorHAnsi"/>
        </w:rPr>
        <w:t xml:space="preserve">rought </w:t>
      </w:r>
      <w:r w:rsidRPr="00054526">
        <w:rPr>
          <w:rFonts w:cstheme="minorHAnsi"/>
        </w:rPr>
        <w:t xml:space="preserve">the </w:t>
      </w:r>
      <w:r w:rsidR="007F4E24" w:rsidRPr="00054526">
        <w:rPr>
          <w:rFonts w:cstheme="minorHAnsi"/>
        </w:rPr>
        <w:t>parties and funding together</w:t>
      </w:r>
      <w:r w:rsidRPr="00054526">
        <w:rPr>
          <w:rFonts w:cstheme="minorHAnsi"/>
        </w:rPr>
        <w:t xml:space="preserve"> to invest in this gage</w:t>
      </w:r>
      <w:r w:rsidR="007F4E24" w:rsidRPr="00054526">
        <w:rPr>
          <w:rFonts w:cstheme="minorHAnsi"/>
        </w:rPr>
        <w:t xml:space="preserve"> for the betterment of the watershed.</w:t>
      </w:r>
    </w:p>
    <w:p w14:paraId="1499BCBF" w14:textId="68EAA395" w:rsidR="00EA25D3" w:rsidRPr="00054526" w:rsidRDefault="00EA25D3" w:rsidP="00623BDC">
      <w:pPr>
        <w:pStyle w:val="Default"/>
        <w:rPr>
          <w:rFonts w:asciiTheme="minorHAnsi" w:hAnsiTheme="minorHAnsi" w:cstheme="minorHAnsi"/>
        </w:rPr>
      </w:pPr>
    </w:p>
    <w:p w14:paraId="747DF3ED" w14:textId="50780017" w:rsidR="00390FC5" w:rsidRPr="00054526" w:rsidRDefault="00EA25D3" w:rsidP="00EA25D3">
      <w:pPr>
        <w:pStyle w:val="Default"/>
        <w:rPr>
          <w:rFonts w:asciiTheme="minorHAnsi" w:hAnsiTheme="minorHAnsi" w:cstheme="minorHAnsi"/>
        </w:rPr>
      </w:pPr>
      <w:r w:rsidRPr="00054526">
        <w:rPr>
          <w:rFonts w:asciiTheme="minorHAnsi" w:hAnsiTheme="minorHAnsi" w:cstheme="minorHAnsi"/>
        </w:rPr>
        <w:t>Th</w:t>
      </w:r>
      <w:r w:rsidR="000F1868">
        <w:rPr>
          <w:rFonts w:asciiTheme="minorHAnsi" w:hAnsiTheme="minorHAnsi" w:cstheme="minorHAnsi"/>
        </w:rPr>
        <w:t xml:space="preserve">e </w:t>
      </w:r>
      <w:r w:rsidR="0015778C">
        <w:rPr>
          <w:rFonts w:asciiTheme="minorHAnsi" w:hAnsiTheme="minorHAnsi" w:cstheme="minorHAnsi"/>
        </w:rPr>
        <w:t xml:space="preserve">South Fork Salt Creek </w:t>
      </w:r>
      <w:r w:rsidRPr="00054526">
        <w:rPr>
          <w:rFonts w:asciiTheme="minorHAnsi" w:hAnsiTheme="minorHAnsi" w:cstheme="minorHAnsi"/>
        </w:rPr>
        <w:t xml:space="preserve">monitoring </w:t>
      </w:r>
      <w:r w:rsidR="00542323">
        <w:rPr>
          <w:rFonts w:asciiTheme="minorHAnsi" w:hAnsiTheme="minorHAnsi" w:cstheme="minorHAnsi"/>
        </w:rPr>
        <w:t xml:space="preserve">in 2020 and 2021 </w:t>
      </w:r>
      <w:r w:rsidR="0015778C">
        <w:rPr>
          <w:rFonts w:asciiTheme="minorHAnsi" w:hAnsiTheme="minorHAnsi" w:cstheme="minorHAnsi"/>
        </w:rPr>
        <w:t>supplemented</w:t>
      </w:r>
      <w:r w:rsidRPr="00054526">
        <w:rPr>
          <w:rFonts w:asciiTheme="minorHAnsi" w:hAnsiTheme="minorHAnsi" w:cstheme="minorHAnsi"/>
        </w:rPr>
        <w:t xml:space="preserve"> the sampling that the </w:t>
      </w:r>
      <w:r w:rsidR="001E6942" w:rsidRPr="00054526">
        <w:rPr>
          <w:rFonts w:asciiTheme="minorHAnsi" w:hAnsiTheme="minorHAnsi" w:cstheme="minorHAnsi"/>
        </w:rPr>
        <w:t xml:space="preserve">Friends of Lake Monroe </w:t>
      </w:r>
      <w:r w:rsidR="00C51995" w:rsidRPr="00054526">
        <w:rPr>
          <w:rFonts w:asciiTheme="minorHAnsi" w:hAnsiTheme="minorHAnsi" w:cstheme="minorHAnsi"/>
        </w:rPr>
        <w:t>(FLM)</w:t>
      </w:r>
      <w:r w:rsidRPr="00054526">
        <w:rPr>
          <w:rFonts w:asciiTheme="minorHAnsi" w:hAnsiTheme="minorHAnsi" w:cstheme="minorHAnsi"/>
        </w:rPr>
        <w:t xml:space="preserve"> conduct</w:t>
      </w:r>
      <w:r w:rsidR="00542323">
        <w:rPr>
          <w:rFonts w:asciiTheme="minorHAnsi" w:hAnsiTheme="minorHAnsi" w:cstheme="minorHAnsi"/>
        </w:rPr>
        <w:t>ed for</w:t>
      </w:r>
      <w:r w:rsidRPr="00054526">
        <w:rPr>
          <w:rFonts w:asciiTheme="minorHAnsi" w:hAnsiTheme="minorHAnsi" w:cstheme="minorHAnsi"/>
        </w:rPr>
        <w:t xml:space="preserve"> </w:t>
      </w:r>
      <w:r w:rsidR="001E6942" w:rsidRPr="00054526">
        <w:rPr>
          <w:rFonts w:asciiTheme="minorHAnsi" w:hAnsiTheme="minorHAnsi" w:cstheme="minorHAnsi"/>
        </w:rPr>
        <w:t xml:space="preserve">319 project </w:t>
      </w:r>
      <w:r w:rsidR="00542323">
        <w:rPr>
          <w:rFonts w:asciiTheme="minorHAnsi" w:hAnsiTheme="minorHAnsi" w:cstheme="minorHAnsi"/>
        </w:rPr>
        <w:t>to</w:t>
      </w:r>
      <w:r w:rsidR="001E6942" w:rsidRPr="00054526">
        <w:rPr>
          <w:rFonts w:asciiTheme="minorHAnsi" w:hAnsiTheme="minorHAnsi" w:cstheme="minorHAnsi"/>
        </w:rPr>
        <w:t xml:space="preserve"> develop a plan for the Lake Monroe watershed</w:t>
      </w:r>
      <w:r w:rsidR="000F1868">
        <w:rPr>
          <w:rFonts w:asciiTheme="minorHAnsi" w:hAnsiTheme="minorHAnsi" w:cstheme="minorHAnsi"/>
        </w:rPr>
        <w:t xml:space="preserve">.  The FLM watershed plan </w:t>
      </w:r>
      <w:r w:rsidR="001E6942" w:rsidRPr="00054526">
        <w:rPr>
          <w:rFonts w:asciiTheme="minorHAnsi" w:hAnsiTheme="minorHAnsi" w:cstheme="minorHAnsi"/>
        </w:rPr>
        <w:t>focuse</w:t>
      </w:r>
      <w:r w:rsidR="00542323">
        <w:rPr>
          <w:rFonts w:asciiTheme="minorHAnsi" w:hAnsiTheme="minorHAnsi" w:cstheme="minorHAnsi"/>
        </w:rPr>
        <w:t>d</w:t>
      </w:r>
      <w:r w:rsidR="001E6942" w:rsidRPr="00054526">
        <w:rPr>
          <w:rFonts w:asciiTheme="minorHAnsi" w:hAnsiTheme="minorHAnsi" w:cstheme="minorHAnsi"/>
        </w:rPr>
        <w:t xml:space="preserve"> on the three major tributaries of Salt Creek, North Fork, Middle Fork and South For</w:t>
      </w:r>
      <w:r w:rsidR="00542323">
        <w:rPr>
          <w:rFonts w:asciiTheme="minorHAnsi" w:hAnsiTheme="minorHAnsi" w:cstheme="minorHAnsi"/>
        </w:rPr>
        <w:t>k.  M</w:t>
      </w:r>
      <w:r w:rsidRPr="00054526">
        <w:rPr>
          <w:rFonts w:asciiTheme="minorHAnsi" w:hAnsiTheme="minorHAnsi" w:cstheme="minorHAnsi"/>
        </w:rPr>
        <w:t xml:space="preserve">onitoring </w:t>
      </w:r>
      <w:r w:rsidR="00542323">
        <w:rPr>
          <w:rFonts w:asciiTheme="minorHAnsi" w:hAnsiTheme="minorHAnsi" w:cstheme="minorHAnsi"/>
        </w:rPr>
        <w:t xml:space="preserve">was </w:t>
      </w:r>
      <w:r w:rsidRPr="00054526">
        <w:rPr>
          <w:rFonts w:asciiTheme="minorHAnsi" w:hAnsiTheme="minorHAnsi" w:cstheme="minorHAnsi"/>
        </w:rPr>
        <w:t>conducted</w:t>
      </w:r>
      <w:r w:rsidR="001E6942" w:rsidRPr="00054526">
        <w:rPr>
          <w:rFonts w:asciiTheme="minorHAnsi" w:hAnsiTheme="minorHAnsi" w:cstheme="minorHAnsi"/>
        </w:rPr>
        <w:t xml:space="preserve"> monthly for </w:t>
      </w:r>
      <w:r w:rsidR="009A4262" w:rsidRPr="00054526">
        <w:rPr>
          <w:rFonts w:asciiTheme="minorHAnsi" w:hAnsiTheme="minorHAnsi" w:cstheme="minorHAnsi"/>
        </w:rPr>
        <w:t>two</w:t>
      </w:r>
      <w:r w:rsidR="001E6942" w:rsidRPr="00054526">
        <w:rPr>
          <w:rFonts w:asciiTheme="minorHAnsi" w:hAnsiTheme="minorHAnsi" w:cstheme="minorHAnsi"/>
        </w:rPr>
        <w:t xml:space="preserve"> year</w:t>
      </w:r>
      <w:r w:rsidR="009A4262" w:rsidRPr="00054526">
        <w:rPr>
          <w:rFonts w:asciiTheme="minorHAnsi" w:hAnsiTheme="minorHAnsi" w:cstheme="minorHAnsi"/>
        </w:rPr>
        <w:t>s</w:t>
      </w:r>
      <w:r w:rsidR="00B4025F">
        <w:rPr>
          <w:rFonts w:asciiTheme="minorHAnsi" w:hAnsiTheme="minorHAnsi" w:cstheme="minorHAnsi"/>
        </w:rPr>
        <w:t xml:space="preserve"> by</w:t>
      </w:r>
      <w:r w:rsidR="000C598D" w:rsidRPr="00054526">
        <w:rPr>
          <w:rFonts w:asciiTheme="minorHAnsi" w:hAnsiTheme="minorHAnsi" w:cstheme="minorHAnsi"/>
        </w:rPr>
        <w:t xml:space="preserve"> gathering stream flow </w:t>
      </w:r>
      <w:r w:rsidR="000F1868" w:rsidRPr="00054526">
        <w:rPr>
          <w:rFonts w:asciiTheme="minorHAnsi" w:hAnsiTheme="minorHAnsi" w:cstheme="minorHAnsi"/>
        </w:rPr>
        <w:t>information,</w:t>
      </w:r>
      <w:r w:rsidR="000C598D" w:rsidRPr="00054526">
        <w:rPr>
          <w:rFonts w:asciiTheme="minorHAnsi" w:hAnsiTheme="minorHAnsi" w:cstheme="minorHAnsi"/>
        </w:rPr>
        <w:t xml:space="preserve"> and collecting monthly grab samples for water quality analysis</w:t>
      </w:r>
      <w:r w:rsidR="001E6942" w:rsidRPr="00054526">
        <w:rPr>
          <w:rFonts w:asciiTheme="minorHAnsi" w:hAnsiTheme="minorHAnsi" w:cstheme="minorHAnsi"/>
        </w:rPr>
        <w:t>.</w:t>
      </w:r>
      <w:r w:rsidR="000F1868">
        <w:rPr>
          <w:rFonts w:asciiTheme="minorHAnsi" w:hAnsiTheme="minorHAnsi" w:cstheme="minorHAnsi"/>
        </w:rPr>
        <w:t xml:space="preserve">  The Kurtz monitoring data </w:t>
      </w:r>
      <w:r w:rsidR="00542323">
        <w:rPr>
          <w:rFonts w:asciiTheme="minorHAnsi" w:hAnsiTheme="minorHAnsi" w:cstheme="minorHAnsi"/>
        </w:rPr>
        <w:t>was</w:t>
      </w:r>
      <w:r w:rsidR="000F1868">
        <w:rPr>
          <w:rFonts w:asciiTheme="minorHAnsi" w:hAnsiTheme="minorHAnsi" w:cstheme="minorHAnsi"/>
        </w:rPr>
        <w:t xml:space="preserve"> </w:t>
      </w:r>
      <w:r w:rsidR="0015778C">
        <w:rPr>
          <w:rFonts w:asciiTheme="minorHAnsi" w:hAnsiTheme="minorHAnsi" w:cstheme="minorHAnsi"/>
        </w:rPr>
        <w:t>incorporated</w:t>
      </w:r>
      <w:r w:rsidR="000F1868">
        <w:rPr>
          <w:rFonts w:asciiTheme="minorHAnsi" w:hAnsiTheme="minorHAnsi" w:cstheme="minorHAnsi"/>
        </w:rPr>
        <w:t xml:space="preserve"> in</w:t>
      </w:r>
      <w:r w:rsidR="0015778C">
        <w:rPr>
          <w:rFonts w:asciiTheme="minorHAnsi" w:hAnsiTheme="minorHAnsi" w:cstheme="minorHAnsi"/>
        </w:rPr>
        <w:t>to</w:t>
      </w:r>
      <w:r w:rsidR="000F1868">
        <w:rPr>
          <w:rFonts w:asciiTheme="minorHAnsi" w:hAnsiTheme="minorHAnsi" w:cstheme="minorHAnsi"/>
        </w:rPr>
        <w:t xml:space="preserve"> the analysis </w:t>
      </w:r>
      <w:r w:rsidR="00542323">
        <w:rPr>
          <w:rFonts w:asciiTheme="minorHAnsi" w:hAnsiTheme="minorHAnsi" w:cstheme="minorHAnsi"/>
        </w:rPr>
        <w:t>for</w:t>
      </w:r>
      <w:r w:rsidR="000F1868">
        <w:rPr>
          <w:rFonts w:asciiTheme="minorHAnsi" w:hAnsiTheme="minorHAnsi" w:cstheme="minorHAnsi"/>
        </w:rPr>
        <w:t xml:space="preserve"> the Watershed Plan</w:t>
      </w:r>
      <w:r w:rsidR="00542323">
        <w:rPr>
          <w:rFonts w:asciiTheme="minorHAnsi" w:hAnsiTheme="minorHAnsi" w:cstheme="minorHAnsi"/>
        </w:rPr>
        <w:t>.</w:t>
      </w:r>
    </w:p>
    <w:p w14:paraId="3F7E536E" w14:textId="77777777" w:rsidR="002307BA" w:rsidRPr="00054526" w:rsidRDefault="002307BA" w:rsidP="00385745">
      <w:pPr>
        <w:rPr>
          <w:rFonts w:cstheme="minorHAnsi"/>
        </w:rPr>
      </w:pPr>
    </w:p>
    <w:sectPr w:rsidR="002307BA" w:rsidRPr="00054526" w:rsidSect="005945F8">
      <w:headerReference w:type="even" r:id="rId8"/>
      <w:headerReference w:type="default" r:id="rId9"/>
      <w:footerReference w:type="even" r:id="rId10"/>
      <w:footerReference w:type="default" r:id="rId11"/>
      <w:headerReference w:type="first" r:id="rId12"/>
      <w:footerReference w:type="first" r:id="rId13"/>
      <w:pgSz w:w="12240" w:h="15840" w:code="1"/>
      <w:pgMar w:top="1296" w:right="1296" w:bottom="129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5387" w14:textId="77777777" w:rsidR="00EC0F66" w:rsidRDefault="00EC0F66">
      <w:r>
        <w:separator/>
      </w:r>
    </w:p>
  </w:endnote>
  <w:endnote w:type="continuationSeparator" w:id="0">
    <w:p w14:paraId="3BED56D0" w14:textId="77777777" w:rsidR="00EC0F66" w:rsidRDefault="00EC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F8A6" w14:textId="77777777" w:rsidR="002C7661" w:rsidRDefault="002C7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429291"/>
      <w:docPartObj>
        <w:docPartGallery w:val="Page Numbers (Bottom of Page)"/>
        <w:docPartUnique/>
      </w:docPartObj>
    </w:sdtPr>
    <w:sdtEndPr>
      <w:rPr>
        <w:noProof/>
      </w:rPr>
    </w:sdtEndPr>
    <w:sdtContent>
      <w:p w14:paraId="78F21002" w14:textId="00D30EC0" w:rsidR="002C7661" w:rsidRDefault="002C7661">
        <w:pPr>
          <w:pStyle w:val="Footer"/>
          <w:jc w:val="center"/>
        </w:pPr>
        <w:r>
          <w:fldChar w:fldCharType="begin"/>
        </w:r>
        <w:r>
          <w:instrText xml:space="preserve"> PAGE   \* MERGEFORMAT </w:instrText>
        </w:r>
        <w:r>
          <w:fldChar w:fldCharType="separate"/>
        </w:r>
        <w:r w:rsidR="00622A23">
          <w:rPr>
            <w:noProof/>
          </w:rPr>
          <w:t>1</w:t>
        </w:r>
        <w:r>
          <w:rPr>
            <w:noProof/>
          </w:rPr>
          <w:fldChar w:fldCharType="end"/>
        </w:r>
      </w:p>
    </w:sdtContent>
  </w:sdt>
  <w:p w14:paraId="7EA200AD" w14:textId="77777777" w:rsidR="002C7661" w:rsidRDefault="002C7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08C1" w14:textId="77777777" w:rsidR="002C7661" w:rsidRDefault="002C7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42FA" w14:textId="77777777" w:rsidR="00EC0F66" w:rsidRDefault="00EC0F66">
      <w:r>
        <w:separator/>
      </w:r>
    </w:p>
  </w:footnote>
  <w:footnote w:type="continuationSeparator" w:id="0">
    <w:p w14:paraId="515B3F3C" w14:textId="77777777" w:rsidR="00EC0F66" w:rsidRDefault="00EC0F66">
      <w:r>
        <w:continuationSeparator/>
      </w:r>
    </w:p>
  </w:footnote>
  <w:footnote w:id="1">
    <w:p w14:paraId="4E2CA59F" w14:textId="26E87660" w:rsidR="002C7661" w:rsidRDefault="002C7661" w:rsidP="005671EA">
      <w:pPr>
        <w:pStyle w:val="FootnoteText"/>
      </w:pPr>
      <w:r>
        <w:rPr>
          <w:rStyle w:val="FootnoteReference"/>
        </w:rPr>
        <w:footnoteRef/>
      </w:r>
      <w:r>
        <w:t xml:space="preserve"> Participants included representatives from Brown County Soil &amp; Water Conservation District, City of Bloomington Utilities, Conservation Law Center, Friends of Lake Monroe, Indiana Department of Environmental Management, Indiana Department of Natural Resources, The Nature Conservancy, and a Bloomington citizen.</w:t>
      </w:r>
    </w:p>
  </w:footnote>
  <w:footnote w:id="2">
    <w:p w14:paraId="41A232A3" w14:textId="18AD25F7" w:rsidR="002C7661" w:rsidRDefault="002C7661">
      <w:pPr>
        <w:pStyle w:val="FootnoteText"/>
      </w:pPr>
      <w:r>
        <w:rPr>
          <w:rStyle w:val="FootnoteReference"/>
        </w:rPr>
        <w:footnoteRef/>
      </w:r>
      <w:r>
        <w:t xml:space="preserve"> City of Bloomington Utilities, Friends of Lake Monroe, The Nature Conservancy, and a Bloomington citizen.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EE45" w14:textId="77777777" w:rsidR="002C7661" w:rsidRDefault="002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3D5A" w14:textId="79DE8667" w:rsidR="002C7661" w:rsidRDefault="002C766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DB0" w14:textId="77777777" w:rsidR="002C7661" w:rsidRDefault="002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45E6"/>
    <w:multiLevelType w:val="hybridMultilevel"/>
    <w:tmpl w:val="B32E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341CE"/>
    <w:multiLevelType w:val="hybridMultilevel"/>
    <w:tmpl w:val="6A68A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70679C"/>
    <w:multiLevelType w:val="hybridMultilevel"/>
    <w:tmpl w:val="2170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80AF9"/>
    <w:multiLevelType w:val="hybridMultilevel"/>
    <w:tmpl w:val="2D92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D65395"/>
    <w:multiLevelType w:val="hybridMultilevel"/>
    <w:tmpl w:val="6CAA3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85C3DB5"/>
    <w:multiLevelType w:val="hybridMultilevel"/>
    <w:tmpl w:val="8754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E0"/>
    <w:rsid w:val="000057EA"/>
    <w:rsid w:val="00015789"/>
    <w:rsid w:val="00020558"/>
    <w:rsid w:val="00040DF5"/>
    <w:rsid w:val="0004102B"/>
    <w:rsid w:val="00054526"/>
    <w:rsid w:val="00056B8A"/>
    <w:rsid w:val="0007231B"/>
    <w:rsid w:val="00074898"/>
    <w:rsid w:val="000807AE"/>
    <w:rsid w:val="000B020E"/>
    <w:rsid w:val="000C598D"/>
    <w:rsid w:val="000E1610"/>
    <w:rsid w:val="000E332B"/>
    <w:rsid w:val="000E456D"/>
    <w:rsid w:val="000F1868"/>
    <w:rsid w:val="000F7962"/>
    <w:rsid w:val="00102698"/>
    <w:rsid w:val="00115BE7"/>
    <w:rsid w:val="00117DD5"/>
    <w:rsid w:val="00126CDC"/>
    <w:rsid w:val="00144B3B"/>
    <w:rsid w:val="0015778C"/>
    <w:rsid w:val="001762E2"/>
    <w:rsid w:val="001868BE"/>
    <w:rsid w:val="00195A91"/>
    <w:rsid w:val="001A6298"/>
    <w:rsid w:val="001C215A"/>
    <w:rsid w:val="001D0050"/>
    <w:rsid w:val="001D44B5"/>
    <w:rsid w:val="001E1034"/>
    <w:rsid w:val="001E6942"/>
    <w:rsid w:val="001F1ECA"/>
    <w:rsid w:val="001F2554"/>
    <w:rsid w:val="00204C50"/>
    <w:rsid w:val="00205740"/>
    <w:rsid w:val="00210E45"/>
    <w:rsid w:val="002307BA"/>
    <w:rsid w:val="00233633"/>
    <w:rsid w:val="00233EAE"/>
    <w:rsid w:val="00242B7E"/>
    <w:rsid w:val="00243048"/>
    <w:rsid w:val="002576D7"/>
    <w:rsid w:val="00267508"/>
    <w:rsid w:val="0028781D"/>
    <w:rsid w:val="00297579"/>
    <w:rsid w:val="00297BAA"/>
    <w:rsid w:val="002A3E6F"/>
    <w:rsid w:val="002A77F3"/>
    <w:rsid w:val="002B791E"/>
    <w:rsid w:val="002C7661"/>
    <w:rsid w:val="002E2188"/>
    <w:rsid w:val="00302CDE"/>
    <w:rsid w:val="00315DAF"/>
    <w:rsid w:val="0032655D"/>
    <w:rsid w:val="0035127E"/>
    <w:rsid w:val="00351FF4"/>
    <w:rsid w:val="003714F3"/>
    <w:rsid w:val="00385745"/>
    <w:rsid w:val="00387A8A"/>
    <w:rsid w:val="00390FC5"/>
    <w:rsid w:val="003934A8"/>
    <w:rsid w:val="003955CB"/>
    <w:rsid w:val="003A7A69"/>
    <w:rsid w:val="003E3D3D"/>
    <w:rsid w:val="003F0F61"/>
    <w:rsid w:val="003F5EE4"/>
    <w:rsid w:val="003F6F19"/>
    <w:rsid w:val="004059C4"/>
    <w:rsid w:val="004070E0"/>
    <w:rsid w:val="00422103"/>
    <w:rsid w:val="0042286E"/>
    <w:rsid w:val="0042325E"/>
    <w:rsid w:val="00424DAE"/>
    <w:rsid w:val="00426DFB"/>
    <w:rsid w:val="0042782F"/>
    <w:rsid w:val="00432631"/>
    <w:rsid w:val="00435105"/>
    <w:rsid w:val="00437B6B"/>
    <w:rsid w:val="00441A4A"/>
    <w:rsid w:val="00490497"/>
    <w:rsid w:val="00491CAC"/>
    <w:rsid w:val="0049389C"/>
    <w:rsid w:val="004C4920"/>
    <w:rsid w:val="004C6D68"/>
    <w:rsid w:val="004D0730"/>
    <w:rsid w:val="004D2DAB"/>
    <w:rsid w:val="004D623A"/>
    <w:rsid w:val="004D6EDE"/>
    <w:rsid w:val="004E57BA"/>
    <w:rsid w:val="004E70FD"/>
    <w:rsid w:val="004F2AF1"/>
    <w:rsid w:val="005136ED"/>
    <w:rsid w:val="00536790"/>
    <w:rsid w:val="00542323"/>
    <w:rsid w:val="00543054"/>
    <w:rsid w:val="00545287"/>
    <w:rsid w:val="005671EA"/>
    <w:rsid w:val="00586B60"/>
    <w:rsid w:val="0059240B"/>
    <w:rsid w:val="005945F8"/>
    <w:rsid w:val="0059678C"/>
    <w:rsid w:val="005A005E"/>
    <w:rsid w:val="005A0365"/>
    <w:rsid w:val="005A636A"/>
    <w:rsid w:val="005B0FD7"/>
    <w:rsid w:val="005B12E1"/>
    <w:rsid w:val="005C56CC"/>
    <w:rsid w:val="005C7073"/>
    <w:rsid w:val="005C7A5C"/>
    <w:rsid w:val="005D0C6A"/>
    <w:rsid w:val="005D7B5B"/>
    <w:rsid w:val="005E1361"/>
    <w:rsid w:val="005E4057"/>
    <w:rsid w:val="005F0B5E"/>
    <w:rsid w:val="005F5512"/>
    <w:rsid w:val="006200F3"/>
    <w:rsid w:val="00622A23"/>
    <w:rsid w:val="00622D6E"/>
    <w:rsid w:val="00623BDC"/>
    <w:rsid w:val="0066595E"/>
    <w:rsid w:val="00674592"/>
    <w:rsid w:val="00681EBB"/>
    <w:rsid w:val="006A150B"/>
    <w:rsid w:val="006A42DE"/>
    <w:rsid w:val="006B363C"/>
    <w:rsid w:val="006C7E6D"/>
    <w:rsid w:val="006E0098"/>
    <w:rsid w:val="006F5A1C"/>
    <w:rsid w:val="006F739D"/>
    <w:rsid w:val="00705B54"/>
    <w:rsid w:val="00710363"/>
    <w:rsid w:val="00714AE8"/>
    <w:rsid w:val="00717DFF"/>
    <w:rsid w:val="00721A6E"/>
    <w:rsid w:val="00724C40"/>
    <w:rsid w:val="00737948"/>
    <w:rsid w:val="00741898"/>
    <w:rsid w:val="007452ED"/>
    <w:rsid w:val="007533CC"/>
    <w:rsid w:val="00755652"/>
    <w:rsid w:val="00755F40"/>
    <w:rsid w:val="007753B5"/>
    <w:rsid w:val="0078647C"/>
    <w:rsid w:val="007A5F0C"/>
    <w:rsid w:val="007B47BA"/>
    <w:rsid w:val="007C40CC"/>
    <w:rsid w:val="007D600E"/>
    <w:rsid w:val="007E0853"/>
    <w:rsid w:val="007F4E24"/>
    <w:rsid w:val="0080298B"/>
    <w:rsid w:val="00825122"/>
    <w:rsid w:val="00833FBC"/>
    <w:rsid w:val="008379E2"/>
    <w:rsid w:val="008409F1"/>
    <w:rsid w:val="00841CA3"/>
    <w:rsid w:val="00844675"/>
    <w:rsid w:val="00857160"/>
    <w:rsid w:val="0086110D"/>
    <w:rsid w:val="008631CB"/>
    <w:rsid w:val="00874784"/>
    <w:rsid w:val="008761BE"/>
    <w:rsid w:val="008A12D3"/>
    <w:rsid w:val="008E71D7"/>
    <w:rsid w:val="008F1AAB"/>
    <w:rsid w:val="00906B53"/>
    <w:rsid w:val="00913A4D"/>
    <w:rsid w:val="00917D83"/>
    <w:rsid w:val="00922A05"/>
    <w:rsid w:val="00961452"/>
    <w:rsid w:val="009621BE"/>
    <w:rsid w:val="009676C1"/>
    <w:rsid w:val="00973D4F"/>
    <w:rsid w:val="009857B5"/>
    <w:rsid w:val="0098733A"/>
    <w:rsid w:val="009A4262"/>
    <w:rsid w:val="009A5E55"/>
    <w:rsid w:val="009B3135"/>
    <w:rsid w:val="009B5729"/>
    <w:rsid w:val="009C535F"/>
    <w:rsid w:val="009D09C6"/>
    <w:rsid w:val="009D65EB"/>
    <w:rsid w:val="009D7FF8"/>
    <w:rsid w:val="009F115E"/>
    <w:rsid w:val="00A04327"/>
    <w:rsid w:val="00A207F2"/>
    <w:rsid w:val="00A22E90"/>
    <w:rsid w:val="00A30C91"/>
    <w:rsid w:val="00A710B4"/>
    <w:rsid w:val="00A72867"/>
    <w:rsid w:val="00A73BC5"/>
    <w:rsid w:val="00A7681A"/>
    <w:rsid w:val="00A8063B"/>
    <w:rsid w:val="00A82770"/>
    <w:rsid w:val="00A866A0"/>
    <w:rsid w:val="00A9437D"/>
    <w:rsid w:val="00A94BDE"/>
    <w:rsid w:val="00A95613"/>
    <w:rsid w:val="00AB347F"/>
    <w:rsid w:val="00AB5FB6"/>
    <w:rsid w:val="00AB7F52"/>
    <w:rsid w:val="00AC041C"/>
    <w:rsid w:val="00AE15CC"/>
    <w:rsid w:val="00AF18FD"/>
    <w:rsid w:val="00AF1BEA"/>
    <w:rsid w:val="00AF4EEA"/>
    <w:rsid w:val="00AF75AC"/>
    <w:rsid w:val="00AF77C6"/>
    <w:rsid w:val="00B11D78"/>
    <w:rsid w:val="00B2041B"/>
    <w:rsid w:val="00B22AF3"/>
    <w:rsid w:val="00B4025F"/>
    <w:rsid w:val="00B60297"/>
    <w:rsid w:val="00B6491F"/>
    <w:rsid w:val="00B70523"/>
    <w:rsid w:val="00B845B4"/>
    <w:rsid w:val="00B90A2C"/>
    <w:rsid w:val="00BD132A"/>
    <w:rsid w:val="00BD3E29"/>
    <w:rsid w:val="00BE1D82"/>
    <w:rsid w:val="00BF1C5A"/>
    <w:rsid w:val="00BF54C9"/>
    <w:rsid w:val="00BF6A5B"/>
    <w:rsid w:val="00C010CA"/>
    <w:rsid w:val="00C241D5"/>
    <w:rsid w:val="00C40B50"/>
    <w:rsid w:val="00C51995"/>
    <w:rsid w:val="00C642E1"/>
    <w:rsid w:val="00C77906"/>
    <w:rsid w:val="00C8477C"/>
    <w:rsid w:val="00C93FB5"/>
    <w:rsid w:val="00CA79C0"/>
    <w:rsid w:val="00CB365F"/>
    <w:rsid w:val="00CB5BEE"/>
    <w:rsid w:val="00CC0C83"/>
    <w:rsid w:val="00CC2569"/>
    <w:rsid w:val="00CC62CE"/>
    <w:rsid w:val="00CC7792"/>
    <w:rsid w:val="00CE02CF"/>
    <w:rsid w:val="00D03343"/>
    <w:rsid w:val="00D118D4"/>
    <w:rsid w:val="00D23C6D"/>
    <w:rsid w:val="00D916A9"/>
    <w:rsid w:val="00DC3EBA"/>
    <w:rsid w:val="00E01BD5"/>
    <w:rsid w:val="00E038FD"/>
    <w:rsid w:val="00E2433C"/>
    <w:rsid w:val="00E300FB"/>
    <w:rsid w:val="00E309BE"/>
    <w:rsid w:val="00E47B31"/>
    <w:rsid w:val="00E741FC"/>
    <w:rsid w:val="00E76B6A"/>
    <w:rsid w:val="00E81718"/>
    <w:rsid w:val="00E84683"/>
    <w:rsid w:val="00E871FE"/>
    <w:rsid w:val="00E9006E"/>
    <w:rsid w:val="00EA25D3"/>
    <w:rsid w:val="00EC0F66"/>
    <w:rsid w:val="00EC31FA"/>
    <w:rsid w:val="00ED13A2"/>
    <w:rsid w:val="00ED3525"/>
    <w:rsid w:val="00EE3C99"/>
    <w:rsid w:val="00EE7C5A"/>
    <w:rsid w:val="00F069AB"/>
    <w:rsid w:val="00F23708"/>
    <w:rsid w:val="00F305E2"/>
    <w:rsid w:val="00F56713"/>
    <w:rsid w:val="00F65C4C"/>
    <w:rsid w:val="00F83AF9"/>
    <w:rsid w:val="00F91CD7"/>
    <w:rsid w:val="00F93E41"/>
    <w:rsid w:val="00FA31BC"/>
    <w:rsid w:val="00FA526B"/>
    <w:rsid w:val="00FC490D"/>
    <w:rsid w:val="00FD1061"/>
    <w:rsid w:val="00FD1B07"/>
    <w:rsid w:val="00FD3925"/>
    <w:rsid w:val="00FE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2B52F"/>
  <w14:defaultImageDpi w14:val="32767"/>
  <w15:chartTrackingRefBased/>
  <w15:docId w15:val="{D8D9F9BE-DDFF-F048-967F-56A70E0D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0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70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0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70E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32655D"/>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32655D"/>
    <w:rPr>
      <w:rFonts w:ascii="Arial" w:eastAsia="Arial" w:hAnsi="Arial" w:cs="Arial"/>
      <w:sz w:val="22"/>
      <w:szCs w:val="22"/>
      <w:lang w:bidi="en-US"/>
    </w:rPr>
  </w:style>
  <w:style w:type="paragraph" w:styleId="Header">
    <w:name w:val="header"/>
    <w:basedOn w:val="Normal"/>
    <w:link w:val="HeaderChar"/>
    <w:uiPriority w:val="99"/>
    <w:unhideWhenUsed/>
    <w:rsid w:val="004C4920"/>
    <w:pPr>
      <w:tabs>
        <w:tab w:val="center" w:pos="4680"/>
        <w:tab w:val="right" w:pos="9360"/>
      </w:tabs>
    </w:pPr>
  </w:style>
  <w:style w:type="character" w:customStyle="1" w:styleId="HeaderChar">
    <w:name w:val="Header Char"/>
    <w:basedOn w:val="DefaultParagraphFont"/>
    <w:link w:val="Header"/>
    <w:uiPriority w:val="99"/>
    <w:rsid w:val="004C4920"/>
  </w:style>
  <w:style w:type="paragraph" w:styleId="Footer">
    <w:name w:val="footer"/>
    <w:basedOn w:val="Normal"/>
    <w:link w:val="FooterChar"/>
    <w:uiPriority w:val="99"/>
    <w:unhideWhenUsed/>
    <w:rsid w:val="004C4920"/>
    <w:pPr>
      <w:tabs>
        <w:tab w:val="center" w:pos="4680"/>
        <w:tab w:val="right" w:pos="9360"/>
      </w:tabs>
    </w:pPr>
  </w:style>
  <w:style w:type="character" w:customStyle="1" w:styleId="FooterChar">
    <w:name w:val="Footer Char"/>
    <w:basedOn w:val="DefaultParagraphFont"/>
    <w:link w:val="Footer"/>
    <w:uiPriority w:val="99"/>
    <w:rsid w:val="004C4920"/>
  </w:style>
  <w:style w:type="paragraph" w:styleId="Caption">
    <w:name w:val="caption"/>
    <w:basedOn w:val="Normal"/>
    <w:next w:val="Normal"/>
    <w:uiPriority w:val="35"/>
    <w:unhideWhenUsed/>
    <w:qFormat/>
    <w:rsid w:val="003E3D3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D7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F8"/>
    <w:rPr>
      <w:rFonts w:ascii="Segoe UI" w:hAnsi="Segoe UI" w:cs="Segoe UI"/>
      <w:sz w:val="18"/>
      <w:szCs w:val="18"/>
    </w:rPr>
  </w:style>
  <w:style w:type="character" w:styleId="Hyperlink">
    <w:name w:val="Hyperlink"/>
    <w:basedOn w:val="DefaultParagraphFont"/>
    <w:uiPriority w:val="99"/>
    <w:semiHidden/>
    <w:unhideWhenUsed/>
    <w:rsid w:val="00E81718"/>
    <w:rPr>
      <w:color w:val="0000FF"/>
      <w:u w:val="single"/>
    </w:rPr>
  </w:style>
  <w:style w:type="character" w:customStyle="1" w:styleId="apple-converted-space">
    <w:name w:val="apple-converted-space"/>
    <w:basedOn w:val="DefaultParagraphFont"/>
    <w:rsid w:val="00E81718"/>
  </w:style>
  <w:style w:type="paragraph" w:styleId="ListParagraph">
    <w:name w:val="List Paragraph"/>
    <w:basedOn w:val="Normal"/>
    <w:uiPriority w:val="34"/>
    <w:qFormat/>
    <w:rsid w:val="0042782F"/>
    <w:pPr>
      <w:ind w:left="720"/>
      <w:contextualSpacing/>
    </w:pPr>
  </w:style>
  <w:style w:type="table" w:styleId="TableGrid">
    <w:name w:val="Table Grid"/>
    <w:basedOn w:val="TableNormal"/>
    <w:uiPriority w:val="39"/>
    <w:rsid w:val="006A4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6298"/>
    <w:rPr>
      <w:sz w:val="16"/>
      <w:szCs w:val="16"/>
    </w:rPr>
  </w:style>
  <w:style w:type="paragraph" w:styleId="CommentText">
    <w:name w:val="annotation text"/>
    <w:basedOn w:val="Normal"/>
    <w:link w:val="CommentTextChar"/>
    <w:uiPriority w:val="99"/>
    <w:semiHidden/>
    <w:unhideWhenUsed/>
    <w:rsid w:val="001A6298"/>
    <w:rPr>
      <w:sz w:val="20"/>
      <w:szCs w:val="20"/>
    </w:rPr>
  </w:style>
  <w:style w:type="character" w:customStyle="1" w:styleId="CommentTextChar">
    <w:name w:val="Comment Text Char"/>
    <w:basedOn w:val="DefaultParagraphFont"/>
    <w:link w:val="CommentText"/>
    <w:uiPriority w:val="99"/>
    <w:semiHidden/>
    <w:rsid w:val="001A6298"/>
    <w:rPr>
      <w:sz w:val="20"/>
      <w:szCs w:val="20"/>
    </w:rPr>
  </w:style>
  <w:style w:type="paragraph" w:styleId="CommentSubject">
    <w:name w:val="annotation subject"/>
    <w:basedOn w:val="CommentText"/>
    <w:next w:val="CommentText"/>
    <w:link w:val="CommentSubjectChar"/>
    <w:uiPriority w:val="99"/>
    <w:semiHidden/>
    <w:unhideWhenUsed/>
    <w:rsid w:val="001A6298"/>
    <w:rPr>
      <w:b/>
      <w:bCs/>
    </w:rPr>
  </w:style>
  <w:style w:type="character" w:customStyle="1" w:styleId="CommentSubjectChar">
    <w:name w:val="Comment Subject Char"/>
    <w:basedOn w:val="CommentTextChar"/>
    <w:link w:val="CommentSubject"/>
    <w:uiPriority w:val="99"/>
    <w:semiHidden/>
    <w:rsid w:val="001A6298"/>
    <w:rPr>
      <w:b/>
      <w:bCs/>
      <w:sz w:val="20"/>
      <w:szCs w:val="20"/>
    </w:rPr>
  </w:style>
  <w:style w:type="paragraph" w:styleId="FootnoteText">
    <w:name w:val="footnote text"/>
    <w:basedOn w:val="Normal"/>
    <w:link w:val="FootnoteTextChar"/>
    <w:uiPriority w:val="99"/>
    <w:semiHidden/>
    <w:unhideWhenUsed/>
    <w:rsid w:val="005671EA"/>
    <w:rPr>
      <w:sz w:val="20"/>
      <w:szCs w:val="20"/>
    </w:rPr>
  </w:style>
  <w:style w:type="character" w:customStyle="1" w:styleId="FootnoteTextChar">
    <w:name w:val="Footnote Text Char"/>
    <w:basedOn w:val="DefaultParagraphFont"/>
    <w:link w:val="FootnoteText"/>
    <w:uiPriority w:val="99"/>
    <w:semiHidden/>
    <w:rsid w:val="005671EA"/>
    <w:rPr>
      <w:sz w:val="20"/>
      <w:szCs w:val="20"/>
    </w:rPr>
  </w:style>
  <w:style w:type="character" w:styleId="FootnoteReference">
    <w:name w:val="footnote reference"/>
    <w:basedOn w:val="DefaultParagraphFont"/>
    <w:uiPriority w:val="99"/>
    <w:semiHidden/>
    <w:unhideWhenUsed/>
    <w:rsid w:val="005671EA"/>
    <w:rPr>
      <w:vertAlign w:val="superscript"/>
    </w:rPr>
  </w:style>
  <w:style w:type="paragraph" w:customStyle="1" w:styleId="Default">
    <w:name w:val="Default"/>
    <w:rsid w:val="00E741FC"/>
    <w:pPr>
      <w:autoSpaceDE w:val="0"/>
      <w:autoSpaceDN w:val="0"/>
      <w:adjustRightInd w:val="0"/>
    </w:pPr>
    <w:rPr>
      <w:rFonts w:ascii="Times New Roman" w:hAnsi="Times New Roman" w:cs="Times New Roman"/>
      <w:color w:val="000000"/>
    </w:rPr>
  </w:style>
  <w:style w:type="paragraph" w:customStyle="1" w:styleId="CM2">
    <w:name w:val="CM2"/>
    <w:basedOn w:val="Default"/>
    <w:next w:val="Default"/>
    <w:uiPriority w:val="99"/>
    <w:rsid w:val="00E741FC"/>
    <w:pPr>
      <w:spacing w:line="551" w:lineRule="atLeast"/>
    </w:pPr>
    <w:rPr>
      <w:color w:val="auto"/>
    </w:rPr>
  </w:style>
  <w:style w:type="paragraph" w:customStyle="1" w:styleId="CM22">
    <w:name w:val="CM22"/>
    <w:basedOn w:val="Default"/>
    <w:next w:val="Default"/>
    <w:uiPriority w:val="99"/>
    <w:rsid w:val="00E741F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4747">
      <w:bodyDiv w:val="1"/>
      <w:marLeft w:val="0"/>
      <w:marRight w:val="0"/>
      <w:marTop w:val="0"/>
      <w:marBottom w:val="0"/>
      <w:divBdr>
        <w:top w:val="none" w:sz="0" w:space="0" w:color="auto"/>
        <w:left w:val="none" w:sz="0" w:space="0" w:color="auto"/>
        <w:bottom w:val="none" w:sz="0" w:space="0" w:color="auto"/>
        <w:right w:val="none" w:sz="0" w:space="0" w:color="auto"/>
      </w:divBdr>
    </w:div>
    <w:div w:id="349843870">
      <w:bodyDiv w:val="1"/>
      <w:marLeft w:val="0"/>
      <w:marRight w:val="0"/>
      <w:marTop w:val="0"/>
      <w:marBottom w:val="0"/>
      <w:divBdr>
        <w:top w:val="none" w:sz="0" w:space="0" w:color="auto"/>
        <w:left w:val="none" w:sz="0" w:space="0" w:color="auto"/>
        <w:bottom w:val="none" w:sz="0" w:space="0" w:color="auto"/>
        <w:right w:val="none" w:sz="0" w:space="0" w:color="auto"/>
      </w:divBdr>
    </w:div>
    <w:div w:id="351540035">
      <w:bodyDiv w:val="1"/>
      <w:marLeft w:val="0"/>
      <w:marRight w:val="0"/>
      <w:marTop w:val="0"/>
      <w:marBottom w:val="0"/>
      <w:divBdr>
        <w:top w:val="none" w:sz="0" w:space="0" w:color="auto"/>
        <w:left w:val="none" w:sz="0" w:space="0" w:color="auto"/>
        <w:bottom w:val="none" w:sz="0" w:space="0" w:color="auto"/>
        <w:right w:val="none" w:sz="0" w:space="0" w:color="auto"/>
      </w:divBdr>
    </w:div>
    <w:div w:id="470829480">
      <w:bodyDiv w:val="1"/>
      <w:marLeft w:val="0"/>
      <w:marRight w:val="0"/>
      <w:marTop w:val="0"/>
      <w:marBottom w:val="0"/>
      <w:divBdr>
        <w:top w:val="none" w:sz="0" w:space="0" w:color="auto"/>
        <w:left w:val="none" w:sz="0" w:space="0" w:color="auto"/>
        <w:bottom w:val="none" w:sz="0" w:space="0" w:color="auto"/>
        <w:right w:val="none" w:sz="0" w:space="0" w:color="auto"/>
      </w:divBdr>
    </w:div>
    <w:div w:id="477918193">
      <w:bodyDiv w:val="1"/>
      <w:marLeft w:val="0"/>
      <w:marRight w:val="0"/>
      <w:marTop w:val="0"/>
      <w:marBottom w:val="0"/>
      <w:divBdr>
        <w:top w:val="none" w:sz="0" w:space="0" w:color="auto"/>
        <w:left w:val="none" w:sz="0" w:space="0" w:color="auto"/>
        <w:bottom w:val="none" w:sz="0" w:space="0" w:color="auto"/>
        <w:right w:val="none" w:sz="0" w:space="0" w:color="auto"/>
      </w:divBdr>
    </w:div>
    <w:div w:id="603149084">
      <w:bodyDiv w:val="1"/>
      <w:marLeft w:val="0"/>
      <w:marRight w:val="0"/>
      <w:marTop w:val="0"/>
      <w:marBottom w:val="0"/>
      <w:divBdr>
        <w:top w:val="none" w:sz="0" w:space="0" w:color="auto"/>
        <w:left w:val="none" w:sz="0" w:space="0" w:color="auto"/>
        <w:bottom w:val="none" w:sz="0" w:space="0" w:color="auto"/>
        <w:right w:val="none" w:sz="0" w:space="0" w:color="auto"/>
      </w:divBdr>
      <w:divsChild>
        <w:div w:id="15252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02757">
              <w:marLeft w:val="0"/>
              <w:marRight w:val="0"/>
              <w:marTop w:val="0"/>
              <w:marBottom w:val="0"/>
              <w:divBdr>
                <w:top w:val="none" w:sz="0" w:space="0" w:color="auto"/>
                <w:left w:val="none" w:sz="0" w:space="0" w:color="auto"/>
                <w:bottom w:val="none" w:sz="0" w:space="0" w:color="auto"/>
                <w:right w:val="none" w:sz="0" w:space="0" w:color="auto"/>
              </w:divBdr>
              <w:divsChild>
                <w:div w:id="1673678169">
                  <w:marLeft w:val="0"/>
                  <w:marRight w:val="0"/>
                  <w:marTop w:val="0"/>
                  <w:marBottom w:val="0"/>
                  <w:divBdr>
                    <w:top w:val="none" w:sz="0" w:space="0" w:color="auto"/>
                    <w:left w:val="none" w:sz="0" w:space="0" w:color="auto"/>
                    <w:bottom w:val="none" w:sz="0" w:space="0" w:color="auto"/>
                    <w:right w:val="none" w:sz="0" w:space="0" w:color="auto"/>
                  </w:divBdr>
                  <w:divsChild>
                    <w:div w:id="12345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2177">
      <w:bodyDiv w:val="1"/>
      <w:marLeft w:val="0"/>
      <w:marRight w:val="0"/>
      <w:marTop w:val="0"/>
      <w:marBottom w:val="0"/>
      <w:divBdr>
        <w:top w:val="none" w:sz="0" w:space="0" w:color="auto"/>
        <w:left w:val="none" w:sz="0" w:space="0" w:color="auto"/>
        <w:bottom w:val="none" w:sz="0" w:space="0" w:color="auto"/>
        <w:right w:val="none" w:sz="0" w:space="0" w:color="auto"/>
      </w:divBdr>
    </w:div>
    <w:div w:id="931745146">
      <w:bodyDiv w:val="1"/>
      <w:marLeft w:val="0"/>
      <w:marRight w:val="0"/>
      <w:marTop w:val="0"/>
      <w:marBottom w:val="0"/>
      <w:divBdr>
        <w:top w:val="none" w:sz="0" w:space="0" w:color="auto"/>
        <w:left w:val="none" w:sz="0" w:space="0" w:color="auto"/>
        <w:bottom w:val="none" w:sz="0" w:space="0" w:color="auto"/>
        <w:right w:val="none" w:sz="0" w:space="0" w:color="auto"/>
      </w:divBdr>
    </w:div>
    <w:div w:id="1471052718">
      <w:bodyDiv w:val="1"/>
      <w:marLeft w:val="0"/>
      <w:marRight w:val="0"/>
      <w:marTop w:val="0"/>
      <w:marBottom w:val="0"/>
      <w:divBdr>
        <w:top w:val="none" w:sz="0" w:space="0" w:color="auto"/>
        <w:left w:val="none" w:sz="0" w:space="0" w:color="auto"/>
        <w:bottom w:val="none" w:sz="0" w:space="0" w:color="auto"/>
        <w:right w:val="none" w:sz="0" w:space="0" w:color="auto"/>
      </w:divBdr>
    </w:div>
    <w:div w:id="1585533001">
      <w:bodyDiv w:val="1"/>
      <w:marLeft w:val="0"/>
      <w:marRight w:val="0"/>
      <w:marTop w:val="0"/>
      <w:marBottom w:val="0"/>
      <w:divBdr>
        <w:top w:val="none" w:sz="0" w:space="0" w:color="auto"/>
        <w:left w:val="none" w:sz="0" w:space="0" w:color="auto"/>
        <w:bottom w:val="none" w:sz="0" w:space="0" w:color="auto"/>
        <w:right w:val="none" w:sz="0" w:space="0" w:color="auto"/>
      </w:divBdr>
      <w:divsChild>
        <w:div w:id="1313565245">
          <w:marLeft w:val="0"/>
          <w:marRight w:val="0"/>
          <w:marTop w:val="0"/>
          <w:marBottom w:val="0"/>
          <w:divBdr>
            <w:top w:val="none" w:sz="0" w:space="0" w:color="auto"/>
            <w:left w:val="none" w:sz="0" w:space="0" w:color="auto"/>
            <w:bottom w:val="none" w:sz="0" w:space="0" w:color="auto"/>
            <w:right w:val="none" w:sz="0" w:space="0" w:color="auto"/>
          </w:divBdr>
        </w:div>
      </w:divsChild>
    </w:div>
    <w:div w:id="18249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4ED5-774E-4DFF-B35A-711BDC75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Mitchell-Bruker, Sherry M.</dc:creator>
  <cp:keywords/>
  <dc:description/>
  <cp:lastModifiedBy>Melissa Moran</cp:lastModifiedBy>
  <cp:revision>4</cp:revision>
  <dcterms:created xsi:type="dcterms:W3CDTF">2022-11-22T20:46:00Z</dcterms:created>
  <dcterms:modified xsi:type="dcterms:W3CDTF">2022-11-22T21:04:00Z</dcterms:modified>
</cp:coreProperties>
</file>